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17" w:rsidRPr="00764C17" w:rsidRDefault="00764C17" w:rsidP="00764C17">
      <w:pPr>
        <w:widowControl/>
        <w:shd w:val="clear" w:color="auto" w:fill="FFFFFF"/>
        <w:spacing w:line="510" w:lineRule="atLeast"/>
        <w:jc w:val="center"/>
        <w:outlineLvl w:val="0"/>
        <w:rPr>
          <w:rFonts w:ascii="Arial" w:eastAsia="宋体" w:hAnsi="Arial" w:cs="Arial"/>
          <w:b/>
          <w:bCs/>
          <w:color w:val="434343"/>
          <w:kern w:val="36"/>
          <w:sz w:val="44"/>
          <w:szCs w:val="44"/>
        </w:rPr>
      </w:pPr>
      <w:r w:rsidRPr="00764C17">
        <w:rPr>
          <w:rFonts w:ascii="Arial" w:eastAsia="宋体" w:hAnsi="Arial" w:cs="Arial"/>
          <w:color w:val="777777"/>
          <w:kern w:val="0"/>
          <w:sz w:val="20"/>
          <w:szCs w:val="20"/>
        </w:rPr>
        <w:t xml:space="preserve"> </w:t>
      </w:r>
    </w:p>
    <w:tbl>
      <w:tblPr>
        <w:tblW w:w="4900" w:type="pct"/>
        <w:jc w:val="center"/>
        <w:shd w:val="clear" w:color="auto" w:fill="FFFFFF"/>
        <w:tblCellMar>
          <w:left w:w="0" w:type="dxa"/>
          <w:right w:w="0" w:type="dxa"/>
        </w:tblCellMar>
        <w:tblLook w:val="04A0"/>
      </w:tblPr>
      <w:tblGrid>
        <w:gridCol w:w="8140"/>
      </w:tblGrid>
      <w:tr w:rsidR="00764C17" w:rsidRPr="00764C17" w:rsidTr="00764C17">
        <w:trPr>
          <w:jc w:val="center"/>
        </w:trPr>
        <w:tc>
          <w:tcPr>
            <w:tcW w:w="0" w:type="auto"/>
            <w:shd w:val="clear" w:color="auto" w:fill="FFFFFF"/>
            <w:vAlign w:val="center"/>
            <w:hideMark/>
          </w:tcPr>
          <w:p w:rsidR="00764C17" w:rsidRPr="00764C17" w:rsidRDefault="00764C17" w:rsidP="00764C17">
            <w:pPr>
              <w:widowControl/>
              <w:spacing w:after="150" w:line="420" w:lineRule="atLeast"/>
              <w:jc w:val="center"/>
              <w:rPr>
                <w:rFonts w:ascii="Arial" w:eastAsia="宋体" w:hAnsi="Arial" w:cs="Arial"/>
                <w:b/>
                <w:bCs/>
                <w:color w:val="317700"/>
                <w:kern w:val="0"/>
                <w:sz w:val="27"/>
                <w:szCs w:val="27"/>
              </w:rPr>
            </w:pPr>
            <w:r w:rsidRPr="00764C17">
              <w:rPr>
                <w:rFonts w:ascii="Arial" w:eastAsia="宋体" w:hAnsi="Arial" w:cs="Arial"/>
                <w:b/>
                <w:bCs/>
                <w:color w:val="317700"/>
                <w:kern w:val="0"/>
                <w:sz w:val="27"/>
                <w:szCs w:val="27"/>
              </w:rPr>
              <w:t>锦州市举办</w:t>
            </w:r>
            <w:r w:rsidRPr="00764C17">
              <w:rPr>
                <w:rFonts w:ascii="Arial" w:eastAsia="宋体" w:hAnsi="Arial" w:cs="Arial"/>
                <w:b/>
                <w:bCs/>
                <w:color w:val="317700"/>
                <w:kern w:val="0"/>
                <w:sz w:val="27"/>
                <w:szCs w:val="27"/>
              </w:rPr>
              <w:t>2021</w:t>
            </w:r>
            <w:r w:rsidRPr="00764C17">
              <w:rPr>
                <w:rFonts w:ascii="Arial" w:eastAsia="宋体" w:hAnsi="Arial" w:cs="Arial"/>
                <w:b/>
                <w:bCs/>
                <w:color w:val="317700"/>
                <w:kern w:val="0"/>
                <w:sz w:val="27"/>
                <w:szCs w:val="27"/>
              </w:rPr>
              <w:t>年农机购置补贴</w:t>
            </w:r>
          </w:p>
        </w:tc>
      </w:tr>
      <w:tr w:rsidR="00764C17" w:rsidRPr="00764C17" w:rsidTr="00764C17">
        <w:trPr>
          <w:jc w:val="center"/>
        </w:trPr>
        <w:tc>
          <w:tcPr>
            <w:tcW w:w="0" w:type="auto"/>
            <w:shd w:val="clear" w:color="auto" w:fill="FFFFFF"/>
            <w:vAlign w:val="center"/>
            <w:hideMark/>
          </w:tcPr>
          <w:p w:rsidR="00764C17" w:rsidRPr="00764C17" w:rsidRDefault="00764C17" w:rsidP="00764C17">
            <w:pPr>
              <w:widowControl/>
              <w:spacing w:line="240" w:lineRule="atLeast"/>
              <w:jc w:val="center"/>
              <w:rPr>
                <w:rFonts w:ascii="Arial" w:eastAsia="宋体" w:hAnsi="Arial" w:cs="Arial"/>
                <w:color w:val="317700"/>
                <w:kern w:val="0"/>
                <w:sz w:val="18"/>
                <w:szCs w:val="18"/>
              </w:rPr>
            </w:pPr>
          </w:p>
        </w:tc>
      </w:tr>
      <w:tr w:rsidR="00764C17" w:rsidRPr="00764C17" w:rsidTr="00764C17">
        <w:trPr>
          <w:jc w:val="center"/>
        </w:trPr>
        <w:tc>
          <w:tcPr>
            <w:tcW w:w="0" w:type="auto"/>
            <w:shd w:val="clear" w:color="auto" w:fill="FFFFFF"/>
            <w:vAlign w:val="center"/>
            <w:hideMark/>
          </w:tcPr>
          <w:p w:rsidR="00764C17" w:rsidRPr="00764C17" w:rsidRDefault="00764C17" w:rsidP="00764C17">
            <w:pPr>
              <w:widowControl/>
              <w:spacing w:line="285" w:lineRule="atLeast"/>
              <w:rPr>
                <w:rFonts w:ascii="Arial" w:eastAsia="宋体" w:hAnsi="Arial" w:cs="Arial"/>
                <w:color w:val="000000"/>
                <w:kern w:val="0"/>
                <w:sz w:val="18"/>
                <w:szCs w:val="18"/>
              </w:rPr>
            </w:pPr>
          </w:p>
        </w:tc>
      </w:tr>
    </w:tbl>
    <w:p w:rsidR="00764C17" w:rsidRPr="00764C17" w:rsidRDefault="00764C17" w:rsidP="00764C17">
      <w:pPr>
        <w:widowControl/>
        <w:jc w:val="left"/>
        <w:rPr>
          <w:rFonts w:ascii="宋体" w:eastAsia="宋体" w:hAnsi="宋体" w:cs="宋体"/>
          <w:vanish/>
          <w:kern w:val="0"/>
          <w:sz w:val="24"/>
          <w:szCs w:val="24"/>
        </w:rPr>
      </w:pPr>
    </w:p>
    <w:tbl>
      <w:tblPr>
        <w:tblW w:w="4900" w:type="pct"/>
        <w:jc w:val="center"/>
        <w:shd w:val="clear" w:color="auto" w:fill="FFFFFF"/>
        <w:tblCellMar>
          <w:left w:w="0" w:type="dxa"/>
          <w:right w:w="0" w:type="dxa"/>
        </w:tblCellMar>
        <w:tblLook w:val="04A0"/>
      </w:tblPr>
      <w:tblGrid>
        <w:gridCol w:w="8140"/>
      </w:tblGrid>
      <w:tr w:rsidR="00764C17" w:rsidRPr="00764C17" w:rsidTr="00764C17">
        <w:trPr>
          <w:jc w:val="center"/>
        </w:trPr>
        <w:tc>
          <w:tcPr>
            <w:tcW w:w="0" w:type="auto"/>
            <w:shd w:val="clear" w:color="auto" w:fill="FFFFFF"/>
            <w:hideMark/>
          </w:tcPr>
          <w:p w:rsidR="00764C17" w:rsidRPr="00764C17" w:rsidRDefault="00764C17" w:rsidP="00764C17">
            <w:pPr>
              <w:widowControl/>
              <w:shd w:val="clear" w:color="auto" w:fill="FFFFFF"/>
              <w:spacing w:after="150" w:line="360" w:lineRule="atLeast"/>
              <w:jc w:val="center"/>
              <w:rPr>
                <w:rFonts w:ascii="微软雅黑" w:eastAsia="微软雅黑" w:hAnsi="微软雅黑" w:cs="Arial"/>
                <w:color w:val="000000"/>
                <w:kern w:val="0"/>
                <w:szCs w:val="21"/>
              </w:rPr>
            </w:pPr>
            <w:r w:rsidRPr="00764C17">
              <w:rPr>
                <w:rFonts w:ascii="微软雅黑" w:eastAsia="微软雅黑" w:hAnsi="微软雅黑" w:cs="Arial" w:hint="eastAsia"/>
                <w:color w:val="000000"/>
                <w:kern w:val="0"/>
                <w:szCs w:val="21"/>
              </w:rPr>
              <w:t>    2021年是“十四五”开局之年，也是新一轮农机购置补贴政策起始之年。为切实提升购机补贴工作人员操作能力，确保农机购置补贴政策规范落实，10日12日，市农业农村局组织举办了2021年农机购置补贴业务暨廉政警示教育培训班。市县乡三级农机系统约150余人参加了培训。</w:t>
            </w:r>
          </w:p>
          <w:p w:rsidR="00764C17" w:rsidRPr="00764C17" w:rsidRDefault="00764C17" w:rsidP="00764C17">
            <w:pPr>
              <w:widowControl/>
              <w:shd w:val="clear" w:color="auto" w:fill="FFFFFF"/>
              <w:spacing w:after="150" w:line="360" w:lineRule="atLeast"/>
              <w:jc w:val="center"/>
              <w:rPr>
                <w:rFonts w:ascii="微软雅黑" w:eastAsia="微软雅黑" w:hAnsi="微软雅黑" w:cs="Arial" w:hint="eastAsia"/>
                <w:color w:val="000000"/>
                <w:kern w:val="0"/>
                <w:szCs w:val="21"/>
              </w:rPr>
            </w:pPr>
            <w:r w:rsidRPr="00764C17">
              <w:rPr>
                <w:rFonts w:ascii="微软雅黑" w:eastAsia="微软雅黑" w:hAnsi="微软雅黑" w:cs="Arial" w:hint="eastAsia"/>
                <w:color w:val="000000"/>
                <w:kern w:val="0"/>
                <w:szCs w:val="21"/>
              </w:rPr>
              <w:t>    培训首先就农机购置补贴廉政风险开展了警示教育，锦州市所属9个县（市、区）汇报全年农机购置补贴工作进展情况、存在问题、及工作建议。通报了设施大棚钢结构骨架购置补贴试点和农机报废更新补贴工作情况。</w:t>
            </w:r>
          </w:p>
          <w:p w:rsidR="00764C17" w:rsidRPr="00764C17" w:rsidRDefault="00764C17" w:rsidP="00764C17">
            <w:pPr>
              <w:widowControl/>
              <w:shd w:val="clear" w:color="auto" w:fill="FFFFFF"/>
              <w:spacing w:after="150" w:line="360" w:lineRule="atLeast"/>
              <w:ind w:firstLine="480"/>
              <w:jc w:val="center"/>
              <w:rPr>
                <w:rFonts w:ascii="微软雅黑" w:eastAsia="微软雅黑" w:hAnsi="微软雅黑" w:cs="Arial" w:hint="eastAsia"/>
                <w:color w:val="000000"/>
                <w:kern w:val="0"/>
                <w:szCs w:val="21"/>
              </w:rPr>
            </w:pPr>
            <w:r w:rsidRPr="00764C17">
              <w:rPr>
                <w:rFonts w:ascii="微软雅黑" w:eastAsia="微软雅黑" w:hAnsi="微软雅黑" w:cs="Arial" w:hint="eastAsia"/>
                <w:color w:val="000000"/>
                <w:kern w:val="0"/>
                <w:szCs w:val="21"/>
              </w:rPr>
              <w:t>随后，省农业农村厅有关专家从新变化、新要求为切入点对新一轮农机购置补贴政策进行详细的解读，省农业农村厅有关专家对农机购置补贴申请办理服务系统、手机APP申请农机购置补贴和农机报废补贴系统进行了实际操作培训，市农业农村局农机科负责同志对农机购置补贴重点工作进行了部署。最后，省、市有关专家对县、乡农机购置补贴具体工作人员提出的问题进行了现场答疑。</w:t>
            </w:r>
          </w:p>
          <w:p w:rsidR="00764C17" w:rsidRPr="00764C17" w:rsidRDefault="00764C17" w:rsidP="00764C17">
            <w:pPr>
              <w:widowControl/>
              <w:shd w:val="clear" w:color="auto" w:fill="FFFFFF"/>
              <w:spacing w:after="150" w:line="360" w:lineRule="atLeast"/>
              <w:ind w:firstLine="480"/>
              <w:jc w:val="center"/>
              <w:rPr>
                <w:rFonts w:ascii="微软雅黑" w:eastAsia="微软雅黑" w:hAnsi="微软雅黑" w:cs="Arial"/>
                <w:color w:val="000000"/>
                <w:kern w:val="0"/>
                <w:szCs w:val="21"/>
              </w:rPr>
            </w:pPr>
            <w:r w:rsidRPr="00764C17">
              <w:rPr>
                <w:rFonts w:ascii="微软雅黑" w:eastAsia="微软雅黑" w:hAnsi="微软雅黑" w:cs="Arial" w:hint="eastAsia"/>
                <w:color w:val="000000"/>
                <w:kern w:val="0"/>
                <w:szCs w:val="21"/>
              </w:rPr>
              <w:t>培训学员义县农业农村局农机办主任表示，这次培训内容详实，政策解读全面，让受训的同志对新一轮农机购置补贴政策有了更全面的理解，特别是三个系统的实际操作培训，解决了乡镇具体工作人员很多实际问题，太受益了！</w:t>
            </w:r>
          </w:p>
        </w:tc>
      </w:tr>
    </w:tbl>
    <w:p w:rsidR="00307C5D" w:rsidRPr="00764C17" w:rsidRDefault="00307C5D"/>
    <w:sectPr w:rsidR="00307C5D" w:rsidRPr="00764C17" w:rsidSect="006C1B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C17"/>
    <w:rsid w:val="00307C5D"/>
    <w:rsid w:val="006C1B8E"/>
    <w:rsid w:val="00764C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8E"/>
    <w:pPr>
      <w:widowControl w:val="0"/>
      <w:jc w:val="both"/>
    </w:pPr>
  </w:style>
  <w:style w:type="paragraph" w:styleId="1">
    <w:name w:val="heading 1"/>
    <w:basedOn w:val="a"/>
    <w:link w:val="1Char"/>
    <w:uiPriority w:val="9"/>
    <w:qFormat/>
    <w:rsid w:val="00764C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C17"/>
    <w:rPr>
      <w:rFonts w:ascii="宋体" w:eastAsia="宋体" w:hAnsi="宋体" w:cs="宋体"/>
      <w:b/>
      <w:bCs/>
      <w:kern w:val="36"/>
      <w:sz w:val="48"/>
      <w:szCs w:val="48"/>
    </w:rPr>
  </w:style>
  <w:style w:type="paragraph" w:customStyle="1" w:styleId="text-center">
    <w:name w:val="text-center"/>
    <w:basedOn w:val="a"/>
    <w:rsid w:val="00764C1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64C17"/>
    <w:rPr>
      <w:color w:val="0000FF"/>
      <w:u w:val="single"/>
    </w:rPr>
  </w:style>
  <w:style w:type="paragraph" w:styleId="a4">
    <w:name w:val="Normal (Web)"/>
    <w:basedOn w:val="a"/>
    <w:uiPriority w:val="99"/>
    <w:unhideWhenUsed/>
    <w:rsid w:val="00764C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02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jzcyw1</dc:creator>
  <cp:lastModifiedBy>jzcyw1</cp:lastModifiedBy>
  <cp:revision>1</cp:revision>
  <dcterms:created xsi:type="dcterms:W3CDTF">2022-07-12T06:40:00Z</dcterms:created>
  <dcterms:modified xsi:type="dcterms:W3CDTF">2022-07-12T06:41:00Z</dcterms:modified>
</cp:coreProperties>
</file>